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10" w:rsidRDefault="00611110" w:rsidP="006111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1827F6" wp14:editId="03C1E2BC">
            <wp:extent cx="958199" cy="966319"/>
            <wp:effectExtent l="0" t="0" r="0" b="5715"/>
            <wp:docPr id="6" name="Picture 6" descr="MSC_Seal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C_Seal_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199" cy="96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quiplight" w:eastAsia="Times New Roman" w:hAnsi="equiplight"/>
          <w:noProof/>
          <w:color w:val="804000"/>
        </w:rPr>
        <w:t xml:space="preserve">                                                                                                                </w:t>
      </w:r>
      <w:r>
        <w:rPr>
          <w:rFonts w:ascii="equiplight" w:eastAsia="Times New Roman" w:hAnsi="equiplight"/>
          <w:noProof/>
          <w:color w:val="804000"/>
        </w:rPr>
        <w:drawing>
          <wp:inline distT="0" distB="0" distL="0" distR="0" wp14:anchorId="04F72FEA" wp14:editId="19F5CCFF">
            <wp:extent cx="1409700" cy="792480"/>
            <wp:effectExtent l="0" t="0" r="0" b="7620"/>
            <wp:docPr id="3" name="Picture 3" descr="MJI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JI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110" w:rsidRDefault="00611110" w:rsidP="00D95F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71CD0" w:rsidRDefault="00571CD0" w:rsidP="00D95FF8">
      <w:pPr>
        <w:jc w:val="center"/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 xml:space="preserve">UPDATE </w:t>
      </w:r>
    </w:p>
    <w:p w:rsidR="00D95FF8" w:rsidRPr="00611110" w:rsidRDefault="00D95FF8" w:rsidP="00D95FF8">
      <w:pPr>
        <w:jc w:val="center"/>
        <w:rPr>
          <w:rFonts w:ascii="Arial" w:hAnsi="Arial" w:cs="Arial"/>
          <w:b/>
          <w:sz w:val="24"/>
          <w:szCs w:val="24"/>
        </w:rPr>
      </w:pPr>
      <w:r w:rsidRPr="00611110">
        <w:rPr>
          <w:rFonts w:ascii="Arial" w:hAnsi="Arial" w:cs="Arial"/>
          <w:b/>
          <w:sz w:val="24"/>
          <w:szCs w:val="24"/>
        </w:rPr>
        <w:t xml:space="preserve">Michigan Judicial Institute </w:t>
      </w:r>
    </w:p>
    <w:p w:rsidR="00611110" w:rsidRPr="00611110" w:rsidRDefault="00D95FF8" w:rsidP="00611110">
      <w:pPr>
        <w:spacing w:line="330" w:lineRule="atLeast"/>
        <w:jc w:val="center"/>
        <w:rPr>
          <w:rFonts w:eastAsia="Times New Roman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Michigan Association of District Court Magistrates</w:t>
      </w:r>
    </w:p>
    <w:p w:rsidR="00D95FF8" w:rsidRPr="00571CD0" w:rsidRDefault="00D95FF8" w:rsidP="00D95FF8">
      <w:pPr>
        <w:jc w:val="center"/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Hotel Indigo</w:t>
      </w:r>
    </w:p>
    <w:p w:rsidR="00D95FF8" w:rsidRPr="00571CD0" w:rsidRDefault="00D95FF8" w:rsidP="00D95FF8">
      <w:pPr>
        <w:jc w:val="center"/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September15, 2017</w:t>
      </w:r>
    </w:p>
    <w:p w:rsidR="004E54C9" w:rsidRPr="00571CD0" w:rsidRDefault="004E54C9" w:rsidP="00D95FF8">
      <w:pPr>
        <w:jc w:val="center"/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By Peter Stathakis</w:t>
      </w:r>
    </w:p>
    <w:p w:rsidR="004E54C9" w:rsidRPr="00571CD0" w:rsidRDefault="004E54C9" w:rsidP="00D95FF8">
      <w:pPr>
        <w:jc w:val="center"/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MJI Program Manager</w:t>
      </w:r>
    </w:p>
    <w:p w:rsidR="004E54C9" w:rsidRDefault="004E54C9" w:rsidP="00D95FF8">
      <w:pPr>
        <w:jc w:val="center"/>
      </w:pPr>
    </w:p>
    <w:p w:rsidR="00D95FF8" w:rsidRPr="00571CD0" w:rsidRDefault="00D95FF8" w:rsidP="00D95FF8">
      <w:pPr>
        <w:jc w:val="center"/>
        <w:rPr>
          <w:rFonts w:ascii="Arial" w:hAnsi="Arial" w:cs="Arial"/>
          <w:b/>
        </w:rPr>
      </w:pPr>
    </w:p>
    <w:p w:rsidR="00D95FF8" w:rsidRPr="00571CD0" w:rsidRDefault="00D95FF8" w:rsidP="00D95FF8">
      <w:pPr>
        <w:rPr>
          <w:rFonts w:ascii="Arial" w:hAnsi="Arial" w:cs="Arial"/>
          <w:b/>
          <w:sz w:val="24"/>
          <w:szCs w:val="24"/>
        </w:rPr>
      </w:pPr>
      <w:r w:rsidRPr="00571CD0">
        <w:rPr>
          <w:rFonts w:ascii="Arial" w:hAnsi="Arial" w:cs="Arial"/>
          <w:b/>
          <w:sz w:val="24"/>
          <w:szCs w:val="24"/>
        </w:rPr>
        <w:t>Activity 2016-2017</w:t>
      </w:r>
    </w:p>
    <w:p w:rsidR="00D95FF8" w:rsidRPr="00571CD0" w:rsidRDefault="00D95FF8" w:rsidP="00D95FF8">
      <w:pPr>
        <w:rPr>
          <w:rFonts w:ascii="Arial" w:hAnsi="Arial" w:cs="Arial"/>
          <w:sz w:val="24"/>
          <w:szCs w:val="24"/>
        </w:rPr>
      </w:pPr>
      <w:r w:rsidRPr="00571CD0">
        <w:rPr>
          <w:sz w:val="24"/>
          <w:szCs w:val="24"/>
        </w:rPr>
        <w:tab/>
      </w:r>
      <w:r w:rsidRPr="00571CD0">
        <w:rPr>
          <w:rFonts w:ascii="Arial" w:hAnsi="Arial" w:cs="Arial"/>
          <w:sz w:val="24"/>
          <w:szCs w:val="24"/>
        </w:rPr>
        <w:t>-18 New Magistrates participated in the certification process</w:t>
      </w:r>
    </w:p>
    <w:p w:rsidR="00D95FF8" w:rsidRPr="00571CD0" w:rsidRDefault="00D95FF8" w:rsidP="00D95FF8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ab/>
        <w:t>-Presently have 7 New Magistrates going through the process</w:t>
      </w:r>
    </w:p>
    <w:p w:rsidR="00571CD0" w:rsidRPr="00571CD0" w:rsidRDefault="00571CD0" w:rsidP="00D95FF8">
      <w:pPr>
        <w:rPr>
          <w:sz w:val="24"/>
          <w:szCs w:val="24"/>
        </w:rPr>
      </w:pPr>
    </w:p>
    <w:p w:rsidR="00D95FF8" w:rsidRPr="00571CD0" w:rsidRDefault="00D95FF8" w:rsidP="00D95FF8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Thank you to MADCM members who help plan and deliver the New Magistrate seminar:</w:t>
      </w:r>
    </w:p>
    <w:p w:rsidR="00D95FF8" w:rsidRPr="00571CD0" w:rsidRDefault="00D95FF8" w:rsidP="00D95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78"/>
          <w:tab w:val="left" w:pos="3378"/>
        </w:tabs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Yvonna Abraham</w:t>
      </w:r>
    </w:p>
    <w:p w:rsidR="00D95FF8" w:rsidRPr="00571CD0" w:rsidRDefault="00D95FF8" w:rsidP="00D95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78"/>
          <w:tab w:val="left" w:pos="3378"/>
        </w:tabs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 xml:space="preserve">Dena </w:t>
      </w:r>
      <w:proofErr w:type="spellStart"/>
      <w:r w:rsidRPr="00571CD0">
        <w:rPr>
          <w:rFonts w:ascii="Arial" w:hAnsi="Arial" w:cs="Arial"/>
          <w:sz w:val="24"/>
          <w:szCs w:val="24"/>
        </w:rPr>
        <w:t>Altheide</w:t>
      </w:r>
      <w:proofErr w:type="spellEnd"/>
    </w:p>
    <w:p w:rsidR="00D95FF8" w:rsidRPr="00571CD0" w:rsidRDefault="00D95FF8" w:rsidP="00D95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78"/>
          <w:tab w:val="left" w:pos="3378"/>
        </w:tabs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Robert Clark</w:t>
      </w:r>
    </w:p>
    <w:p w:rsidR="00D95FF8" w:rsidRPr="00571CD0" w:rsidRDefault="00D95FF8" w:rsidP="00D95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78"/>
          <w:tab w:val="left" w:pos="3378"/>
        </w:tabs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Dennis Hall (Ret.)</w:t>
      </w:r>
    </w:p>
    <w:p w:rsidR="00D95FF8" w:rsidRPr="00571CD0" w:rsidRDefault="00D95FF8" w:rsidP="00D95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78"/>
          <w:tab w:val="left" w:pos="3378"/>
        </w:tabs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Ted Johnson</w:t>
      </w:r>
    </w:p>
    <w:p w:rsidR="00D95FF8" w:rsidRPr="00571CD0" w:rsidRDefault="00D95FF8" w:rsidP="00D95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78"/>
          <w:tab w:val="left" w:pos="3378"/>
        </w:tabs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Krista Krause</w:t>
      </w:r>
    </w:p>
    <w:p w:rsidR="00D95FF8" w:rsidRPr="00571CD0" w:rsidRDefault="00D95FF8" w:rsidP="00D95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78"/>
          <w:tab w:val="left" w:pos="3378"/>
        </w:tabs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Kevin McKay</w:t>
      </w:r>
    </w:p>
    <w:p w:rsidR="00D95FF8" w:rsidRPr="00571CD0" w:rsidRDefault="00D95FF8" w:rsidP="00D95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78"/>
          <w:tab w:val="left" w:pos="3378"/>
        </w:tabs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 xml:space="preserve">Jim </w:t>
      </w:r>
      <w:proofErr w:type="spellStart"/>
      <w:r w:rsidRPr="00571CD0">
        <w:rPr>
          <w:rFonts w:ascii="Arial" w:hAnsi="Arial" w:cs="Arial"/>
          <w:sz w:val="24"/>
          <w:szCs w:val="24"/>
        </w:rPr>
        <w:t>Pahl</w:t>
      </w:r>
      <w:proofErr w:type="spellEnd"/>
    </w:p>
    <w:p w:rsidR="00AF32C1" w:rsidRPr="00571CD0" w:rsidRDefault="00D95FF8" w:rsidP="00D95FF8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Millicent Sherman</w:t>
      </w:r>
    </w:p>
    <w:p w:rsidR="00D95FF8" w:rsidRPr="00571CD0" w:rsidRDefault="00D95FF8" w:rsidP="00D95FF8">
      <w:pPr>
        <w:rPr>
          <w:rFonts w:ascii="Arial" w:hAnsi="Arial" w:cs="Arial"/>
          <w:sz w:val="24"/>
          <w:szCs w:val="24"/>
        </w:rPr>
      </w:pPr>
    </w:p>
    <w:p w:rsidR="00D95FF8" w:rsidRPr="00571CD0" w:rsidRDefault="00D95FF8" w:rsidP="00D95FF8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As well as the agency representatives:</w:t>
      </w:r>
    </w:p>
    <w:p w:rsidR="00D95FF8" w:rsidRPr="00571CD0" w:rsidRDefault="00D95FF8" w:rsidP="00D95FF8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Lee Ann Gaspar-SOS</w:t>
      </w:r>
    </w:p>
    <w:p w:rsidR="00D95FF8" w:rsidRPr="00571CD0" w:rsidRDefault="00D95FF8" w:rsidP="00D95FF8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Jason Haines-DNR</w:t>
      </w:r>
    </w:p>
    <w:p w:rsidR="00D95FF8" w:rsidRPr="00571CD0" w:rsidRDefault="00D95FF8" w:rsidP="00D95FF8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Lance Cook-MSP</w:t>
      </w:r>
    </w:p>
    <w:p w:rsidR="00D95FF8" w:rsidRDefault="00D95FF8" w:rsidP="00D95FF8">
      <w:pPr>
        <w:rPr>
          <w:rFonts w:ascii="Arial" w:hAnsi="Arial" w:cs="Arial"/>
          <w:sz w:val="23"/>
          <w:szCs w:val="23"/>
        </w:rPr>
      </w:pPr>
    </w:p>
    <w:p w:rsidR="00D95FF8" w:rsidRPr="00571CD0" w:rsidRDefault="00D95FF8" w:rsidP="00D95FF8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Also, thank you to MADCM for continuing to sponsor the “New Magistrate Dinner” which provides a great opportunity for new magistrates to informally interact with each other and with members of the Association.</w:t>
      </w:r>
    </w:p>
    <w:p w:rsidR="00D95FF8" w:rsidRPr="00571CD0" w:rsidRDefault="00D95FF8" w:rsidP="00D95FF8">
      <w:pPr>
        <w:rPr>
          <w:rFonts w:ascii="Arial" w:hAnsi="Arial" w:cs="Arial"/>
          <w:sz w:val="24"/>
          <w:szCs w:val="24"/>
        </w:rPr>
      </w:pPr>
    </w:p>
    <w:p w:rsidR="00D95FF8" w:rsidRPr="00571CD0" w:rsidRDefault="00D95FF8" w:rsidP="00D95FF8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I also want to acknowledge those magistrate instructors who volunteer to have new magistrates visit with them for a day to sit in on informal hearings. The certification process would not be complete without the following individuals:</w:t>
      </w:r>
    </w:p>
    <w:p w:rsidR="00FB7F10" w:rsidRPr="00571CD0" w:rsidRDefault="00FB7F10" w:rsidP="00FB7F10">
      <w:pPr>
        <w:rPr>
          <w:rFonts w:ascii="Arial" w:hAnsi="Arial" w:cs="Arial"/>
          <w:color w:val="000000"/>
          <w:sz w:val="24"/>
          <w:szCs w:val="24"/>
        </w:rPr>
      </w:pPr>
    </w:p>
    <w:p w:rsidR="004E54C9" w:rsidRPr="00571CD0" w:rsidRDefault="004E54C9" w:rsidP="00FB7F10">
      <w:pPr>
        <w:ind w:left="4320" w:hanging="4320"/>
        <w:rPr>
          <w:rFonts w:ascii="Arial" w:hAnsi="Arial" w:cs="Arial"/>
          <w:color w:val="000000"/>
          <w:sz w:val="24"/>
          <w:szCs w:val="24"/>
        </w:rPr>
        <w:sectPr w:rsidR="004E54C9" w:rsidRPr="00571CD0" w:rsidSect="00571CD0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FB7F10" w:rsidRPr="00571CD0" w:rsidRDefault="00FB7F10" w:rsidP="00FB7F10">
      <w:pPr>
        <w:ind w:left="4320" w:hanging="4320"/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color w:val="000000"/>
          <w:sz w:val="24"/>
          <w:szCs w:val="24"/>
        </w:rPr>
        <w:t>Ms. Jeanine Blakely</w:t>
      </w:r>
      <w:r w:rsidRPr="00571CD0">
        <w:rPr>
          <w:rFonts w:ascii="Arial" w:hAnsi="Arial" w:cs="Arial"/>
          <w:color w:val="000000"/>
          <w:sz w:val="24"/>
          <w:szCs w:val="24"/>
        </w:rPr>
        <w:tab/>
      </w:r>
    </w:p>
    <w:p w:rsidR="00FB7F10" w:rsidRPr="00571CD0" w:rsidRDefault="00FB7F10" w:rsidP="00FB7F10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 xml:space="preserve">Mr. Steven </w:t>
      </w:r>
      <w:proofErr w:type="spellStart"/>
      <w:r w:rsidRPr="00571CD0">
        <w:rPr>
          <w:rFonts w:ascii="Arial" w:hAnsi="Arial" w:cs="Arial"/>
          <w:sz w:val="24"/>
          <w:szCs w:val="24"/>
        </w:rPr>
        <w:t>Brunink</w:t>
      </w:r>
      <w:proofErr w:type="spellEnd"/>
      <w:r w:rsidRPr="00571CD0">
        <w:rPr>
          <w:rFonts w:ascii="Arial" w:hAnsi="Arial" w:cs="Arial"/>
          <w:sz w:val="24"/>
          <w:szCs w:val="24"/>
        </w:rPr>
        <w:tab/>
      </w:r>
      <w:r w:rsidRPr="00571CD0">
        <w:rPr>
          <w:rFonts w:ascii="Arial" w:hAnsi="Arial" w:cs="Arial"/>
          <w:sz w:val="24"/>
          <w:szCs w:val="24"/>
        </w:rPr>
        <w:tab/>
      </w:r>
      <w:r w:rsidRPr="00571CD0">
        <w:rPr>
          <w:rFonts w:ascii="Arial" w:hAnsi="Arial" w:cs="Arial"/>
          <w:sz w:val="24"/>
          <w:szCs w:val="24"/>
        </w:rPr>
        <w:tab/>
      </w:r>
      <w:r w:rsidRPr="00571CD0">
        <w:rPr>
          <w:rFonts w:ascii="Arial" w:hAnsi="Arial" w:cs="Arial"/>
          <w:sz w:val="24"/>
          <w:szCs w:val="24"/>
        </w:rPr>
        <w:tab/>
      </w:r>
    </w:p>
    <w:p w:rsidR="00FB7F10" w:rsidRPr="00571CD0" w:rsidRDefault="00FB7F10" w:rsidP="00FB7F10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 xml:space="preserve">Mr. Don Chisholm </w:t>
      </w:r>
      <w:r w:rsidRPr="00571CD0">
        <w:rPr>
          <w:rFonts w:ascii="Arial" w:hAnsi="Arial" w:cs="Arial"/>
          <w:sz w:val="24"/>
          <w:szCs w:val="24"/>
        </w:rPr>
        <w:tab/>
      </w:r>
      <w:r w:rsidRPr="00571CD0">
        <w:rPr>
          <w:rFonts w:ascii="Arial" w:hAnsi="Arial" w:cs="Arial"/>
          <w:sz w:val="24"/>
          <w:szCs w:val="24"/>
        </w:rPr>
        <w:tab/>
      </w:r>
      <w:r w:rsidRPr="00571CD0">
        <w:rPr>
          <w:rFonts w:ascii="Arial" w:hAnsi="Arial" w:cs="Arial"/>
          <w:sz w:val="24"/>
          <w:szCs w:val="24"/>
        </w:rPr>
        <w:tab/>
      </w:r>
      <w:r w:rsidRPr="00571CD0">
        <w:rPr>
          <w:rFonts w:ascii="Arial" w:hAnsi="Arial" w:cs="Arial"/>
          <w:sz w:val="24"/>
          <w:szCs w:val="24"/>
        </w:rPr>
        <w:tab/>
      </w:r>
    </w:p>
    <w:p w:rsidR="004E54C9" w:rsidRPr="00571CD0" w:rsidRDefault="004E54C9" w:rsidP="00FB7F10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Mr. Robert J. Clark</w:t>
      </w:r>
    </w:p>
    <w:p w:rsidR="00FB7F10" w:rsidRPr="00571CD0" w:rsidRDefault="00FB7F10" w:rsidP="00FB7F10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 xml:space="preserve">Ms. Emily </w:t>
      </w:r>
      <w:proofErr w:type="spellStart"/>
      <w:r w:rsidRPr="00571CD0">
        <w:rPr>
          <w:rFonts w:ascii="Arial" w:hAnsi="Arial" w:cs="Arial"/>
          <w:sz w:val="24"/>
          <w:szCs w:val="24"/>
        </w:rPr>
        <w:t>DeSalvo</w:t>
      </w:r>
      <w:proofErr w:type="spellEnd"/>
    </w:p>
    <w:p w:rsidR="00FB7F10" w:rsidRPr="00571CD0" w:rsidRDefault="00FB7F10" w:rsidP="00FB7F10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 xml:space="preserve">Ms. Janice </w:t>
      </w:r>
      <w:proofErr w:type="spellStart"/>
      <w:r w:rsidRPr="00571CD0">
        <w:rPr>
          <w:rFonts w:ascii="Arial" w:hAnsi="Arial" w:cs="Arial"/>
          <w:sz w:val="24"/>
          <w:szCs w:val="24"/>
        </w:rPr>
        <w:t>Doner</w:t>
      </w:r>
      <w:proofErr w:type="spellEnd"/>
    </w:p>
    <w:p w:rsidR="00FB7F10" w:rsidRPr="00571CD0" w:rsidRDefault="00FB7F10" w:rsidP="00FB7F10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 xml:space="preserve">Ms. </w:t>
      </w:r>
      <w:proofErr w:type="spellStart"/>
      <w:r w:rsidRPr="00571CD0">
        <w:rPr>
          <w:rFonts w:ascii="Arial" w:hAnsi="Arial" w:cs="Arial"/>
          <w:sz w:val="24"/>
          <w:szCs w:val="24"/>
        </w:rPr>
        <w:t>Andra</w:t>
      </w:r>
      <w:proofErr w:type="spellEnd"/>
      <w:r w:rsidRPr="00571CD0">
        <w:rPr>
          <w:rFonts w:ascii="Arial" w:hAnsi="Arial" w:cs="Arial"/>
          <w:sz w:val="24"/>
          <w:szCs w:val="24"/>
        </w:rPr>
        <w:t xml:space="preserve"> (Dudley) Richardson</w:t>
      </w:r>
    </w:p>
    <w:p w:rsidR="00FB7F10" w:rsidRPr="00571CD0" w:rsidRDefault="00FB7F10" w:rsidP="00FB7F10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 xml:space="preserve">Ms. </w:t>
      </w:r>
      <w:proofErr w:type="spellStart"/>
      <w:r w:rsidRPr="00571CD0">
        <w:rPr>
          <w:rFonts w:ascii="Arial" w:hAnsi="Arial" w:cs="Arial"/>
          <w:sz w:val="24"/>
          <w:szCs w:val="24"/>
        </w:rPr>
        <w:t>Corajean</w:t>
      </w:r>
      <w:proofErr w:type="spellEnd"/>
      <w:r w:rsidRPr="00571CD0">
        <w:rPr>
          <w:rFonts w:ascii="Arial" w:hAnsi="Arial" w:cs="Arial"/>
          <w:sz w:val="24"/>
          <w:szCs w:val="24"/>
        </w:rPr>
        <w:t xml:space="preserve"> Gregory</w:t>
      </w:r>
    </w:p>
    <w:p w:rsidR="00FB7F10" w:rsidRPr="00571CD0" w:rsidRDefault="00FB7F10" w:rsidP="00FB7F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Mr. Craig A. Hess</w:t>
      </w:r>
    </w:p>
    <w:p w:rsidR="00FB7F10" w:rsidRPr="00571CD0" w:rsidRDefault="00FB7F10" w:rsidP="00FB7F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 xml:space="preserve">Mr. Vern </w:t>
      </w:r>
      <w:proofErr w:type="spellStart"/>
      <w:r w:rsidRPr="00571CD0">
        <w:rPr>
          <w:rFonts w:ascii="Arial" w:hAnsi="Arial" w:cs="Arial"/>
          <w:sz w:val="24"/>
          <w:szCs w:val="24"/>
        </w:rPr>
        <w:t>Helder</w:t>
      </w:r>
      <w:proofErr w:type="spellEnd"/>
    </w:p>
    <w:p w:rsidR="00FB7F10" w:rsidRPr="00571CD0" w:rsidRDefault="00FB7F10" w:rsidP="00FB7F10">
      <w:pPr>
        <w:ind w:left="5760" w:hanging="5760"/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lastRenderedPageBreak/>
        <w:t xml:space="preserve">Ms. </w:t>
      </w:r>
      <w:proofErr w:type="spellStart"/>
      <w:r w:rsidRPr="00571CD0">
        <w:rPr>
          <w:rFonts w:ascii="Arial" w:hAnsi="Arial" w:cs="Arial"/>
          <w:sz w:val="24"/>
          <w:szCs w:val="24"/>
        </w:rPr>
        <w:t>Eman</w:t>
      </w:r>
      <w:proofErr w:type="spellEnd"/>
      <w:r w:rsidRPr="00571CD0">
        <w:rPr>
          <w:rFonts w:ascii="Arial" w:hAnsi="Arial" w:cs="Arial"/>
          <w:sz w:val="24"/>
          <w:szCs w:val="24"/>
        </w:rPr>
        <w:t xml:space="preserve"> H. </w:t>
      </w:r>
      <w:proofErr w:type="spellStart"/>
      <w:r w:rsidRPr="00571CD0">
        <w:rPr>
          <w:rFonts w:ascii="Arial" w:hAnsi="Arial" w:cs="Arial"/>
          <w:sz w:val="24"/>
          <w:szCs w:val="24"/>
        </w:rPr>
        <w:t>Jajonie</w:t>
      </w:r>
      <w:proofErr w:type="spellEnd"/>
      <w:r w:rsidRPr="00571CD0">
        <w:rPr>
          <w:rFonts w:ascii="Arial" w:hAnsi="Arial" w:cs="Arial"/>
          <w:sz w:val="24"/>
          <w:szCs w:val="24"/>
        </w:rPr>
        <w:t>-Daman</w:t>
      </w:r>
    </w:p>
    <w:p w:rsidR="00FB7F10" w:rsidRPr="00571CD0" w:rsidRDefault="00FB7F10" w:rsidP="00FB7F10">
      <w:pPr>
        <w:ind w:left="5760" w:hanging="5760"/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 xml:space="preserve">Mr. Ted Johnson </w:t>
      </w:r>
    </w:p>
    <w:p w:rsidR="00FB7F10" w:rsidRPr="00571CD0" w:rsidRDefault="00FB7F10" w:rsidP="00FB7F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Mr. Ken Knowlton</w:t>
      </w:r>
    </w:p>
    <w:p w:rsidR="00FB7F10" w:rsidRPr="00571CD0" w:rsidRDefault="00FB7F10" w:rsidP="00FB7F10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Ms. Charity Mason</w:t>
      </w:r>
    </w:p>
    <w:p w:rsidR="00FB7F10" w:rsidRPr="00571CD0" w:rsidRDefault="00FB7F10" w:rsidP="00FB7F10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Mr. Michael Milroy</w:t>
      </w:r>
    </w:p>
    <w:p w:rsidR="00FB7F10" w:rsidRPr="00571CD0" w:rsidRDefault="00FB7F10" w:rsidP="00FB7F10">
      <w:pPr>
        <w:ind w:left="5760" w:hanging="5760"/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Mr. Mark W. Nelson</w:t>
      </w:r>
    </w:p>
    <w:p w:rsidR="00FB7F10" w:rsidRPr="00571CD0" w:rsidRDefault="00FB7F10" w:rsidP="00FB7F10">
      <w:pPr>
        <w:ind w:left="5760" w:hanging="5760"/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Ms. Tammi Rodgers</w:t>
      </w:r>
    </w:p>
    <w:p w:rsidR="00FB7F10" w:rsidRPr="00571CD0" w:rsidRDefault="00FB7F10" w:rsidP="00FB7F10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 xml:space="preserve">Mr. Don </w:t>
      </w:r>
      <w:proofErr w:type="spellStart"/>
      <w:r w:rsidRPr="00571CD0">
        <w:rPr>
          <w:rFonts w:ascii="Arial" w:hAnsi="Arial" w:cs="Arial"/>
          <w:sz w:val="24"/>
          <w:szCs w:val="24"/>
        </w:rPr>
        <w:t>Rivard</w:t>
      </w:r>
      <w:proofErr w:type="spellEnd"/>
    </w:p>
    <w:p w:rsidR="00FB7F10" w:rsidRPr="00571CD0" w:rsidRDefault="00FB7F10" w:rsidP="00FB7F10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Ms. Robin Dillard-</w:t>
      </w:r>
      <w:proofErr w:type="spellStart"/>
      <w:r w:rsidRPr="00571CD0">
        <w:rPr>
          <w:rFonts w:ascii="Arial" w:hAnsi="Arial" w:cs="Arial"/>
          <w:sz w:val="24"/>
          <w:szCs w:val="24"/>
        </w:rPr>
        <w:t>Russaw</w:t>
      </w:r>
      <w:proofErr w:type="spellEnd"/>
    </w:p>
    <w:p w:rsidR="00FB7F10" w:rsidRPr="00571CD0" w:rsidRDefault="00FB7F10" w:rsidP="00FB7F10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 xml:space="preserve">Ms. Liz </w:t>
      </w:r>
      <w:proofErr w:type="spellStart"/>
      <w:r w:rsidRPr="00571CD0">
        <w:rPr>
          <w:rFonts w:ascii="Arial" w:hAnsi="Arial" w:cs="Arial"/>
          <w:sz w:val="24"/>
          <w:szCs w:val="24"/>
        </w:rPr>
        <w:t>Stankewitz</w:t>
      </w:r>
      <w:proofErr w:type="spellEnd"/>
    </w:p>
    <w:p w:rsidR="004E54C9" w:rsidRPr="00571CD0" w:rsidRDefault="004E54C9" w:rsidP="004E54C9">
      <w:pPr>
        <w:ind w:left="4320" w:hanging="4320"/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Ms. Sandra Strauss</w:t>
      </w:r>
    </w:p>
    <w:p w:rsidR="00FB7F10" w:rsidRPr="00571CD0" w:rsidRDefault="004E54C9" w:rsidP="00D95FF8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Ms. Jessica Testolin</w:t>
      </w:r>
    </w:p>
    <w:p w:rsidR="004E54C9" w:rsidRPr="00571CD0" w:rsidRDefault="004E54C9" w:rsidP="004E54C9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Mr. A. Thomas Truesdell</w:t>
      </w:r>
    </w:p>
    <w:p w:rsidR="004E54C9" w:rsidRDefault="004E54C9" w:rsidP="00D95FF8">
      <w:pPr>
        <w:sectPr w:rsidR="004E54C9" w:rsidSect="004E54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54C9" w:rsidRDefault="004E54C9" w:rsidP="00D95FF8"/>
    <w:p w:rsidR="00482FD3" w:rsidRPr="00571CD0" w:rsidRDefault="00FB7F10" w:rsidP="00FB7F10">
      <w:pPr>
        <w:tabs>
          <w:tab w:val="num" w:pos="720"/>
        </w:tabs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MJI is always in need of experienced magistrates to act as instructors for the one-day visitation. During this visitation, the experienced magistrate meets with the new magistrate to r</w:t>
      </w:r>
      <w:r w:rsidR="00571CD0" w:rsidRPr="00571CD0">
        <w:rPr>
          <w:rFonts w:ascii="Arial" w:hAnsi="Arial" w:cs="Arial"/>
          <w:sz w:val="24"/>
          <w:szCs w:val="24"/>
        </w:rPr>
        <w:t xml:space="preserve">eview </w:t>
      </w:r>
      <w:r w:rsidRPr="00571CD0">
        <w:rPr>
          <w:rFonts w:ascii="Arial" w:hAnsi="Arial" w:cs="Arial"/>
          <w:sz w:val="24"/>
          <w:szCs w:val="24"/>
        </w:rPr>
        <w:t xml:space="preserve">the </w:t>
      </w:r>
      <w:r w:rsidR="00571CD0" w:rsidRPr="00571CD0">
        <w:rPr>
          <w:rFonts w:ascii="Arial" w:hAnsi="Arial" w:cs="Arial"/>
          <w:sz w:val="24"/>
          <w:szCs w:val="24"/>
        </w:rPr>
        <w:t>process for conducting civil infraction hearings in traffic matters</w:t>
      </w:r>
      <w:r w:rsidRPr="00571CD0">
        <w:rPr>
          <w:rFonts w:ascii="Arial" w:hAnsi="Arial" w:cs="Arial"/>
          <w:sz w:val="24"/>
          <w:szCs w:val="24"/>
        </w:rPr>
        <w:t xml:space="preserve"> and demonstrate</w:t>
      </w:r>
      <w:r w:rsidR="009212F3">
        <w:rPr>
          <w:rFonts w:ascii="Arial" w:hAnsi="Arial" w:cs="Arial"/>
          <w:sz w:val="24"/>
          <w:szCs w:val="24"/>
        </w:rPr>
        <w:t>s</w:t>
      </w:r>
      <w:r w:rsidRPr="00571CD0">
        <w:rPr>
          <w:rFonts w:ascii="Arial" w:hAnsi="Arial" w:cs="Arial"/>
          <w:sz w:val="24"/>
          <w:szCs w:val="24"/>
        </w:rPr>
        <w:t xml:space="preserve"> conduct of hearings. It is a commitment of </w:t>
      </w:r>
      <w:r w:rsidR="00571CD0" w:rsidRPr="00571CD0">
        <w:rPr>
          <w:rFonts w:ascii="Arial" w:hAnsi="Arial" w:cs="Arial"/>
          <w:sz w:val="24"/>
          <w:szCs w:val="24"/>
        </w:rPr>
        <w:t>zero to several days per year</w:t>
      </w:r>
      <w:r w:rsidRPr="00571CD0">
        <w:rPr>
          <w:rFonts w:ascii="Arial" w:hAnsi="Arial" w:cs="Arial"/>
          <w:sz w:val="24"/>
          <w:szCs w:val="24"/>
        </w:rPr>
        <w:t>. If you are a</w:t>
      </w:r>
      <w:r w:rsidR="009212F3">
        <w:rPr>
          <w:rFonts w:ascii="Arial" w:hAnsi="Arial" w:cs="Arial"/>
          <w:sz w:val="24"/>
          <w:szCs w:val="24"/>
        </w:rPr>
        <w:t>n</w:t>
      </w:r>
      <w:r w:rsidRPr="00571CD0">
        <w:rPr>
          <w:rFonts w:ascii="Arial" w:hAnsi="Arial" w:cs="Arial"/>
          <w:sz w:val="24"/>
          <w:szCs w:val="24"/>
        </w:rPr>
        <w:t xml:space="preserve"> experienced magistrate interested in acting as a magistrate instructor, please let me know. </w:t>
      </w:r>
    </w:p>
    <w:p w:rsidR="00FB7F10" w:rsidRPr="00571CD0" w:rsidRDefault="00FB7F10" w:rsidP="00FB7F10">
      <w:pPr>
        <w:tabs>
          <w:tab w:val="num" w:pos="720"/>
        </w:tabs>
        <w:rPr>
          <w:rFonts w:ascii="Arial" w:hAnsi="Arial" w:cs="Arial"/>
          <w:sz w:val="24"/>
          <w:szCs w:val="24"/>
        </w:rPr>
      </w:pPr>
    </w:p>
    <w:p w:rsidR="00FB7F10" w:rsidRPr="00571CD0" w:rsidRDefault="00FB7F10" w:rsidP="00FB7F10">
      <w:pPr>
        <w:tabs>
          <w:tab w:val="num" w:pos="720"/>
        </w:tabs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 xml:space="preserve">-Magistrate Specialty Seminar was held August 3. Topics consisted of presentations on </w:t>
      </w:r>
    </w:p>
    <w:p w:rsidR="00FB7F10" w:rsidRPr="00571CD0" w:rsidRDefault="00FB7F10" w:rsidP="00FB7F10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 xml:space="preserve">Statutory, Court Rule, and </w:t>
      </w:r>
      <w:proofErr w:type="spellStart"/>
      <w:r w:rsidRPr="00571CD0">
        <w:rPr>
          <w:rFonts w:ascii="Arial" w:hAnsi="Arial" w:cs="Arial"/>
          <w:sz w:val="24"/>
          <w:szCs w:val="24"/>
        </w:rPr>
        <w:t>Caselaw</w:t>
      </w:r>
      <w:proofErr w:type="spellEnd"/>
      <w:r w:rsidRPr="00571CD0">
        <w:rPr>
          <w:rFonts w:ascii="Arial" w:hAnsi="Arial" w:cs="Arial"/>
          <w:sz w:val="24"/>
          <w:szCs w:val="24"/>
        </w:rPr>
        <w:t xml:space="preserve"> Update</w:t>
      </w:r>
    </w:p>
    <w:p w:rsidR="00FB7F10" w:rsidRPr="00571CD0" w:rsidRDefault="00FB7F10" w:rsidP="00FB7F10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Medical Marihuana/DRE Update</w:t>
      </w:r>
    </w:p>
    <w:p w:rsidR="00FB7F10" w:rsidRPr="00571CD0" w:rsidRDefault="00FB7F10" w:rsidP="00FB7F10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Implicit Bias</w:t>
      </w:r>
    </w:p>
    <w:p w:rsidR="00FB7F10" w:rsidRPr="00571CD0" w:rsidRDefault="00FB7F10" w:rsidP="00FB7F10">
      <w:pPr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CMV Drugged Driving Strategies</w:t>
      </w:r>
    </w:p>
    <w:p w:rsidR="00FB7F10" w:rsidRPr="00571CD0" w:rsidRDefault="00FB7F10" w:rsidP="00FB7F10">
      <w:pPr>
        <w:ind w:right="536"/>
        <w:rPr>
          <w:rFonts w:ascii="Arial" w:hAnsi="Arial" w:cs="Arial"/>
          <w:bCs/>
          <w:sz w:val="24"/>
          <w:szCs w:val="24"/>
        </w:rPr>
      </w:pPr>
      <w:r w:rsidRPr="00571CD0">
        <w:rPr>
          <w:rFonts w:ascii="Arial" w:hAnsi="Arial" w:cs="Arial"/>
          <w:bCs/>
          <w:sz w:val="24"/>
          <w:szCs w:val="24"/>
        </w:rPr>
        <w:t>Roundabouts—</w:t>
      </w:r>
      <w:proofErr w:type="gramStart"/>
      <w:r w:rsidRPr="00571CD0">
        <w:rPr>
          <w:rFonts w:ascii="Arial" w:hAnsi="Arial" w:cs="Arial"/>
          <w:bCs/>
          <w:sz w:val="24"/>
          <w:szCs w:val="24"/>
        </w:rPr>
        <w:t>An</w:t>
      </w:r>
      <w:proofErr w:type="gramEnd"/>
      <w:r w:rsidRPr="00571CD0">
        <w:rPr>
          <w:rFonts w:ascii="Arial" w:hAnsi="Arial" w:cs="Arial"/>
          <w:bCs/>
          <w:sz w:val="24"/>
          <w:szCs w:val="24"/>
        </w:rPr>
        <w:t xml:space="preserve"> Education Campaign</w:t>
      </w:r>
    </w:p>
    <w:p w:rsidR="00FB7F10" w:rsidRPr="00571CD0" w:rsidRDefault="00FB7F10" w:rsidP="00FB7F10">
      <w:pPr>
        <w:rPr>
          <w:rFonts w:ascii="Arial" w:hAnsi="Arial" w:cs="Arial"/>
          <w:sz w:val="24"/>
          <w:szCs w:val="24"/>
        </w:rPr>
      </w:pPr>
    </w:p>
    <w:p w:rsidR="00FB7F10" w:rsidRPr="00571CD0" w:rsidRDefault="00FB7F10" w:rsidP="00FB7F10">
      <w:pPr>
        <w:rPr>
          <w:rFonts w:ascii="Arial" w:hAnsi="Arial" w:cs="Arial"/>
          <w:sz w:val="24"/>
          <w:szCs w:val="24"/>
        </w:rPr>
      </w:pPr>
    </w:p>
    <w:p w:rsidR="00FB7F10" w:rsidRPr="00571CD0" w:rsidRDefault="00FB7F10" w:rsidP="00FB7F10">
      <w:pPr>
        <w:tabs>
          <w:tab w:val="num" w:pos="720"/>
        </w:tabs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sz w:val="24"/>
          <w:szCs w:val="24"/>
        </w:rPr>
        <w:t>The seminar was generally well-received, but attendance was down from previous years. I am not sure if it was the date (early August) or the topics, but I would like to receive your feedback.</w:t>
      </w:r>
    </w:p>
    <w:p w:rsidR="00FB7F10" w:rsidRPr="00571CD0" w:rsidRDefault="00FB7F10" w:rsidP="00FB7F10">
      <w:pPr>
        <w:tabs>
          <w:tab w:val="num" w:pos="720"/>
        </w:tabs>
        <w:rPr>
          <w:rFonts w:ascii="Arial" w:hAnsi="Arial" w:cs="Arial"/>
          <w:sz w:val="24"/>
          <w:szCs w:val="24"/>
        </w:rPr>
      </w:pPr>
    </w:p>
    <w:p w:rsidR="000B7744" w:rsidRPr="00571CD0" w:rsidRDefault="000B7744" w:rsidP="000B7744">
      <w:pPr>
        <w:tabs>
          <w:tab w:val="num" w:pos="720"/>
        </w:tabs>
        <w:rPr>
          <w:rFonts w:ascii="Arial" w:hAnsi="Arial" w:cs="Arial"/>
          <w:b/>
          <w:sz w:val="24"/>
          <w:szCs w:val="24"/>
        </w:rPr>
      </w:pPr>
      <w:r w:rsidRPr="00571CD0">
        <w:rPr>
          <w:rFonts w:ascii="Arial" w:hAnsi="Arial" w:cs="Arial"/>
          <w:b/>
          <w:sz w:val="24"/>
          <w:szCs w:val="24"/>
        </w:rPr>
        <w:t>Other Activiti</w:t>
      </w:r>
      <w:r w:rsidR="00571CD0" w:rsidRPr="00571CD0">
        <w:rPr>
          <w:rFonts w:ascii="Arial" w:hAnsi="Arial" w:cs="Arial"/>
          <w:b/>
          <w:sz w:val="24"/>
          <w:szCs w:val="24"/>
        </w:rPr>
        <w:t>es</w:t>
      </w:r>
      <w:r w:rsidRPr="00571CD0">
        <w:rPr>
          <w:rFonts w:ascii="Arial" w:hAnsi="Arial" w:cs="Arial"/>
          <w:b/>
          <w:sz w:val="24"/>
          <w:szCs w:val="24"/>
        </w:rPr>
        <w:t xml:space="preserve"> </w:t>
      </w:r>
    </w:p>
    <w:p w:rsidR="000B7744" w:rsidRPr="00571CD0" w:rsidRDefault="000B7744" w:rsidP="000B7744">
      <w:pPr>
        <w:tabs>
          <w:tab w:val="num" w:pos="720"/>
        </w:tabs>
        <w:rPr>
          <w:rFonts w:ascii="Arial" w:hAnsi="Arial" w:cs="Arial"/>
          <w:sz w:val="24"/>
          <w:szCs w:val="24"/>
        </w:rPr>
      </w:pPr>
    </w:p>
    <w:p w:rsidR="00FB7F10" w:rsidRPr="00571CD0" w:rsidRDefault="00611110" w:rsidP="00FB7F10">
      <w:pPr>
        <w:tabs>
          <w:tab w:val="num" w:pos="720"/>
        </w:tabs>
        <w:rPr>
          <w:rFonts w:ascii="Arial" w:hAnsi="Arial" w:cs="Arial"/>
          <w:sz w:val="24"/>
          <w:szCs w:val="24"/>
        </w:rPr>
      </w:pPr>
      <w:r w:rsidRPr="00611110">
        <w:rPr>
          <w:rFonts w:ascii="Arial" w:hAnsi="Arial" w:cs="Arial"/>
          <w:b/>
          <w:sz w:val="24"/>
          <w:szCs w:val="24"/>
        </w:rPr>
        <w:t xml:space="preserve">Website </w:t>
      </w:r>
      <w:hyperlink r:id="rId8" w:history="1">
        <w:r w:rsidR="000B7744" w:rsidRPr="00571CD0">
          <w:rPr>
            <w:rStyle w:val="Hyperlink"/>
            <w:rFonts w:ascii="Arial" w:hAnsi="Arial" w:cs="Arial"/>
            <w:bCs/>
            <w:sz w:val="24"/>
            <w:szCs w:val="24"/>
          </w:rPr>
          <w:t>https://mjieducation.mi.gov/</w:t>
        </w:r>
      </w:hyperlink>
      <w:r w:rsidR="000B7744" w:rsidRPr="00571CD0">
        <w:rPr>
          <w:rFonts w:ascii="Arial" w:hAnsi="Arial" w:cs="Arial"/>
          <w:bCs/>
          <w:sz w:val="24"/>
          <w:szCs w:val="24"/>
        </w:rPr>
        <w:t xml:space="preserve"> </w:t>
      </w:r>
    </w:p>
    <w:p w:rsidR="000B7744" w:rsidRPr="00571CD0" w:rsidRDefault="000B7744" w:rsidP="000B7744">
      <w:pPr>
        <w:rPr>
          <w:rFonts w:ascii="Arial" w:hAnsi="Arial" w:cs="Arial"/>
          <w:bCs/>
          <w:sz w:val="24"/>
          <w:szCs w:val="24"/>
        </w:rPr>
      </w:pPr>
    </w:p>
    <w:p w:rsidR="00482FD3" w:rsidRPr="00571CD0" w:rsidRDefault="00571CD0" w:rsidP="000B7744">
      <w:pPr>
        <w:rPr>
          <w:rFonts w:ascii="Arial" w:hAnsi="Arial" w:cs="Arial"/>
          <w:bCs/>
          <w:sz w:val="24"/>
          <w:szCs w:val="24"/>
        </w:rPr>
      </w:pPr>
      <w:r w:rsidRPr="00571CD0">
        <w:rPr>
          <w:rFonts w:ascii="Arial" w:hAnsi="Arial" w:cs="Arial"/>
          <w:bCs/>
          <w:sz w:val="24"/>
          <w:szCs w:val="24"/>
        </w:rPr>
        <w:t>MJI launched a new website in March, 2016</w:t>
      </w:r>
      <w:r w:rsidR="000B7744" w:rsidRPr="00571CD0">
        <w:rPr>
          <w:rFonts w:ascii="Arial" w:hAnsi="Arial" w:cs="Arial"/>
          <w:bCs/>
          <w:sz w:val="24"/>
          <w:szCs w:val="24"/>
        </w:rPr>
        <w:t xml:space="preserve"> and it is regularly updated with upcoming events, items of interest, videos and publications updates</w:t>
      </w:r>
      <w:r w:rsidR="009212F3">
        <w:rPr>
          <w:rFonts w:ascii="Arial" w:hAnsi="Arial" w:cs="Arial"/>
          <w:bCs/>
          <w:sz w:val="24"/>
          <w:szCs w:val="24"/>
        </w:rPr>
        <w:t>.</w:t>
      </w:r>
    </w:p>
    <w:p w:rsidR="000B7744" w:rsidRPr="00571CD0" w:rsidRDefault="000B7744" w:rsidP="000B7744">
      <w:pPr>
        <w:rPr>
          <w:rFonts w:ascii="Arial" w:hAnsi="Arial" w:cs="Arial"/>
          <w:bCs/>
          <w:sz w:val="24"/>
          <w:szCs w:val="24"/>
        </w:rPr>
      </w:pPr>
    </w:p>
    <w:p w:rsidR="000B7744" w:rsidRPr="00571CD0" w:rsidRDefault="000B7744" w:rsidP="000B7744">
      <w:pPr>
        <w:rPr>
          <w:rFonts w:ascii="Arial" w:hAnsi="Arial" w:cs="Arial"/>
          <w:b/>
          <w:bCs/>
          <w:sz w:val="24"/>
          <w:szCs w:val="24"/>
        </w:rPr>
      </w:pPr>
      <w:r w:rsidRPr="00571CD0">
        <w:rPr>
          <w:rFonts w:ascii="Arial" w:hAnsi="Arial" w:cs="Arial"/>
          <w:b/>
          <w:bCs/>
          <w:sz w:val="24"/>
          <w:szCs w:val="24"/>
        </w:rPr>
        <w:t xml:space="preserve">Publications </w:t>
      </w:r>
    </w:p>
    <w:p w:rsidR="000B7744" w:rsidRPr="00571CD0" w:rsidRDefault="000B7744" w:rsidP="000B7744">
      <w:pPr>
        <w:rPr>
          <w:rFonts w:ascii="Arial" w:hAnsi="Arial" w:cs="Arial"/>
          <w:bCs/>
          <w:sz w:val="24"/>
          <w:szCs w:val="24"/>
        </w:rPr>
      </w:pPr>
      <w:proofErr w:type="spellStart"/>
      <w:r w:rsidRPr="00571CD0">
        <w:rPr>
          <w:rFonts w:ascii="Arial" w:hAnsi="Arial" w:cs="Arial"/>
          <w:bCs/>
          <w:sz w:val="24"/>
          <w:szCs w:val="24"/>
        </w:rPr>
        <w:t>Benchbooks</w:t>
      </w:r>
      <w:proofErr w:type="spellEnd"/>
      <w:r w:rsidRPr="00571CD0">
        <w:rPr>
          <w:rFonts w:ascii="Arial" w:hAnsi="Arial" w:cs="Arial"/>
          <w:bCs/>
          <w:sz w:val="24"/>
          <w:szCs w:val="24"/>
        </w:rPr>
        <w:t xml:space="preserve">: All MJI publications were updated last week and are current through </w:t>
      </w:r>
      <w:r w:rsidR="001806B9">
        <w:rPr>
          <w:rFonts w:ascii="Arial" w:hAnsi="Arial" w:cs="Arial"/>
          <w:bCs/>
          <w:sz w:val="24"/>
          <w:szCs w:val="24"/>
        </w:rPr>
        <w:t>September 1</w:t>
      </w:r>
      <w:r w:rsidRPr="00571CD0">
        <w:rPr>
          <w:rFonts w:ascii="Arial" w:hAnsi="Arial" w:cs="Arial"/>
          <w:bCs/>
          <w:sz w:val="24"/>
          <w:szCs w:val="24"/>
        </w:rPr>
        <w:t xml:space="preserve">. I encourage you to review any </w:t>
      </w:r>
      <w:proofErr w:type="spellStart"/>
      <w:r w:rsidRPr="00571CD0">
        <w:rPr>
          <w:rFonts w:ascii="Arial" w:hAnsi="Arial" w:cs="Arial"/>
          <w:bCs/>
          <w:sz w:val="24"/>
          <w:szCs w:val="24"/>
        </w:rPr>
        <w:t>benchbooks</w:t>
      </w:r>
      <w:proofErr w:type="spellEnd"/>
      <w:r w:rsidRPr="00571CD0">
        <w:rPr>
          <w:rFonts w:ascii="Arial" w:hAnsi="Arial" w:cs="Arial"/>
          <w:bCs/>
          <w:sz w:val="24"/>
          <w:szCs w:val="24"/>
        </w:rPr>
        <w:t xml:space="preserve"> of interest</w:t>
      </w:r>
      <w:r w:rsidR="00611110">
        <w:rPr>
          <w:rFonts w:ascii="Arial" w:hAnsi="Arial" w:cs="Arial"/>
          <w:bCs/>
          <w:sz w:val="24"/>
          <w:szCs w:val="24"/>
        </w:rPr>
        <w:t>, a</w:t>
      </w:r>
      <w:r w:rsidR="004E54C9" w:rsidRPr="00571CD0">
        <w:rPr>
          <w:rFonts w:ascii="Arial" w:hAnsi="Arial" w:cs="Arial"/>
          <w:bCs/>
          <w:sz w:val="24"/>
          <w:szCs w:val="24"/>
        </w:rPr>
        <w:t>s well as the Manual</w:t>
      </w:r>
      <w:r w:rsidR="001806B9">
        <w:rPr>
          <w:rFonts w:ascii="Arial" w:hAnsi="Arial" w:cs="Arial"/>
          <w:bCs/>
          <w:sz w:val="24"/>
          <w:szCs w:val="24"/>
        </w:rPr>
        <w:t xml:space="preserve"> for District Court Magistrates. All publications are available in HTML or PDF formats</w:t>
      </w:r>
    </w:p>
    <w:p w:rsidR="004E54C9" w:rsidRDefault="001806B9" w:rsidP="001806B9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103CEC45" wp14:editId="0C40CAAB">
            <wp:extent cx="4800600" cy="288690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1016" cy="288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744" w:rsidRDefault="000B7744" w:rsidP="000B7744">
      <w:pPr>
        <w:rPr>
          <w:b/>
          <w:bCs/>
        </w:rPr>
      </w:pPr>
    </w:p>
    <w:p w:rsidR="004E54C9" w:rsidRDefault="004E54C9" w:rsidP="000B7744">
      <w:pPr>
        <w:rPr>
          <w:b/>
          <w:bCs/>
        </w:rPr>
      </w:pPr>
    </w:p>
    <w:p w:rsidR="004E54C9" w:rsidRDefault="004E54C9" w:rsidP="000B7744">
      <w:pPr>
        <w:rPr>
          <w:b/>
          <w:bCs/>
        </w:rPr>
      </w:pPr>
    </w:p>
    <w:p w:rsidR="004E54C9" w:rsidRDefault="004E54C9" w:rsidP="000B7744">
      <w:pPr>
        <w:rPr>
          <w:b/>
          <w:bCs/>
        </w:rPr>
      </w:pPr>
    </w:p>
    <w:p w:rsidR="004E54C9" w:rsidRPr="00571CD0" w:rsidRDefault="004E54C9" w:rsidP="000B7744">
      <w:pPr>
        <w:rPr>
          <w:rFonts w:ascii="Arial" w:hAnsi="Arial" w:cs="Arial"/>
          <w:bCs/>
          <w:sz w:val="24"/>
          <w:szCs w:val="24"/>
        </w:rPr>
      </w:pPr>
    </w:p>
    <w:p w:rsidR="000B7744" w:rsidRPr="00571CD0" w:rsidRDefault="000B7744" w:rsidP="000B7744">
      <w:pPr>
        <w:rPr>
          <w:rFonts w:ascii="Arial" w:hAnsi="Arial" w:cs="Arial"/>
          <w:bCs/>
          <w:sz w:val="24"/>
          <w:szCs w:val="24"/>
        </w:rPr>
      </w:pPr>
      <w:r w:rsidRPr="00571CD0">
        <w:rPr>
          <w:rFonts w:ascii="Arial" w:hAnsi="Arial" w:cs="Arial"/>
          <w:b/>
          <w:bCs/>
          <w:sz w:val="24"/>
          <w:szCs w:val="24"/>
        </w:rPr>
        <w:t>Quick Reference Materials</w:t>
      </w:r>
      <w:r w:rsidRPr="00571CD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571CD0">
        <w:rPr>
          <w:rFonts w:ascii="Arial" w:hAnsi="Arial" w:cs="Arial"/>
          <w:bCs/>
          <w:sz w:val="24"/>
          <w:szCs w:val="24"/>
        </w:rPr>
        <w:t>Under</w:t>
      </w:r>
      <w:proofErr w:type="gramEnd"/>
      <w:r w:rsidRPr="00571CD0">
        <w:rPr>
          <w:rFonts w:ascii="Arial" w:hAnsi="Arial" w:cs="Arial"/>
          <w:bCs/>
          <w:sz w:val="24"/>
          <w:szCs w:val="24"/>
        </w:rPr>
        <w:t xml:space="preserve"> the Publications </w:t>
      </w:r>
      <w:r w:rsidR="00571CD0">
        <w:rPr>
          <w:rFonts w:ascii="Arial" w:hAnsi="Arial" w:cs="Arial"/>
          <w:bCs/>
          <w:sz w:val="24"/>
          <w:szCs w:val="24"/>
        </w:rPr>
        <w:t>t</w:t>
      </w:r>
      <w:r w:rsidRPr="00571CD0">
        <w:rPr>
          <w:rFonts w:ascii="Arial" w:hAnsi="Arial" w:cs="Arial"/>
          <w:bCs/>
          <w:sz w:val="24"/>
          <w:szCs w:val="24"/>
        </w:rPr>
        <w:t>ab as well</w:t>
      </w:r>
      <w:r w:rsidR="004E54C9" w:rsidRPr="00571CD0">
        <w:rPr>
          <w:rFonts w:ascii="Arial" w:hAnsi="Arial" w:cs="Arial"/>
          <w:bCs/>
          <w:sz w:val="24"/>
          <w:szCs w:val="24"/>
        </w:rPr>
        <w:t>, includes a section on traffic/recreational vehicles</w:t>
      </w:r>
    </w:p>
    <w:p w:rsidR="000B7744" w:rsidRDefault="000B7744" w:rsidP="000B7744">
      <w:pPr>
        <w:rPr>
          <w:b/>
          <w:bCs/>
        </w:rPr>
      </w:pPr>
    </w:p>
    <w:p w:rsidR="000B7744" w:rsidRDefault="004E54C9" w:rsidP="00FB7F10">
      <w:pPr>
        <w:tabs>
          <w:tab w:val="num" w:pos="720"/>
        </w:tabs>
      </w:pPr>
      <w:r>
        <w:rPr>
          <w:noProof/>
        </w:rPr>
        <w:drawing>
          <wp:inline distT="0" distB="0" distL="0" distR="0" wp14:anchorId="569B507B" wp14:editId="1F6B52E8">
            <wp:extent cx="5768340" cy="403907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0101" cy="404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4C9" w:rsidRDefault="004E54C9" w:rsidP="00FB7F10">
      <w:pPr>
        <w:tabs>
          <w:tab w:val="num" w:pos="720"/>
        </w:tabs>
        <w:rPr>
          <w:noProof/>
        </w:rPr>
      </w:pPr>
    </w:p>
    <w:p w:rsidR="004E54C9" w:rsidRDefault="004E54C9" w:rsidP="00FB7F10">
      <w:pPr>
        <w:tabs>
          <w:tab w:val="num" w:pos="720"/>
        </w:tabs>
        <w:rPr>
          <w:noProof/>
        </w:rPr>
      </w:pPr>
    </w:p>
    <w:p w:rsidR="00FB7F10" w:rsidRDefault="00FB7F10" w:rsidP="00FB7F10">
      <w:pPr>
        <w:tabs>
          <w:tab w:val="num" w:pos="720"/>
        </w:tabs>
        <w:rPr>
          <w:noProof/>
        </w:rPr>
      </w:pPr>
    </w:p>
    <w:p w:rsidR="00611110" w:rsidRDefault="00611110" w:rsidP="00FB7F10">
      <w:pPr>
        <w:tabs>
          <w:tab w:val="num" w:pos="720"/>
        </w:tabs>
        <w:rPr>
          <w:rFonts w:ascii="Arial" w:hAnsi="Arial" w:cs="Arial"/>
          <w:b/>
          <w:noProof/>
          <w:sz w:val="24"/>
          <w:szCs w:val="24"/>
        </w:rPr>
      </w:pPr>
    </w:p>
    <w:p w:rsidR="00611110" w:rsidRDefault="00611110" w:rsidP="00FB7F10">
      <w:pPr>
        <w:tabs>
          <w:tab w:val="num" w:pos="720"/>
        </w:tabs>
        <w:rPr>
          <w:rFonts w:ascii="Arial" w:hAnsi="Arial" w:cs="Arial"/>
          <w:b/>
          <w:noProof/>
          <w:sz w:val="24"/>
          <w:szCs w:val="24"/>
        </w:rPr>
      </w:pPr>
      <w:r w:rsidRPr="00611110">
        <w:rPr>
          <w:rFonts w:ascii="Arial" w:hAnsi="Arial" w:cs="Arial"/>
          <w:b/>
          <w:noProof/>
          <w:sz w:val="24"/>
          <w:szCs w:val="24"/>
        </w:rPr>
        <w:t>Finally</w:t>
      </w:r>
    </w:p>
    <w:p w:rsidR="004E54C9" w:rsidRPr="00611110" w:rsidRDefault="00611110" w:rsidP="00FB7F10">
      <w:pPr>
        <w:tabs>
          <w:tab w:val="num" w:pos="720"/>
        </w:tabs>
        <w:rPr>
          <w:rFonts w:ascii="Arial" w:hAnsi="Arial" w:cs="Arial"/>
          <w:noProof/>
          <w:sz w:val="24"/>
          <w:szCs w:val="24"/>
        </w:rPr>
      </w:pPr>
      <w:r w:rsidRPr="00611110">
        <w:rPr>
          <w:rFonts w:ascii="Arial" w:hAnsi="Arial" w:cs="Arial"/>
          <w:noProof/>
          <w:sz w:val="24"/>
          <w:szCs w:val="24"/>
        </w:rPr>
        <w:t xml:space="preserve">I would like to join MADCM in thanking the Michigan Office of Highway Safety Planning (OHSP) for providing funding to </w:t>
      </w:r>
      <w:r w:rsidR="001806B9">
        <w:rPr>
          <w:rFonts w:ascii="Arial" w:hAnsi="Arial" w:cs="Arial"/>
          <w:noProof/>
          <w:sz w:val="24"/>
          <w:szCs w:val="24"/>
        </w:rPr>
        <w:t>help</w:t>
      </w:r>
      <w:r w:rsidRPr="00611110">
        <w:rPr>
          <w:rFonts w:ascii="Arial" w:hAnsi="Arial" w:cs="Arial"/>
          <w:noProof/>
          <w:sz w:val="24"/>
          <w:szCs w:val="24"/>
        </w:rPr>
        <w:t xml:space="preserve"> support this conference, as well as some partial scholarships. We look forward to continuing our collaboration with OHSP in the upcoming year.</w:t>
      </w:r>
    </w:p>
    <w:p w:rsidR="00611110" w:rsidRDefault="00611110" w:rsidP="00FB7F10">
      <w:pPr>
        <w:tabs>
          <w:tab w:val="num" w:pos="720"/>
        </w:tabs>
        <w:rPr>
          <w:noProof/>
        </w:rPr>
      </w:pPr>
    </w:p>
    <w:p w:rsidR="00611110" w:rsidRDefault="00611110" w:rsidP="00FB7F10">
      <w:pPr>
        <w:tabs>
          <w:tab w:val="num" w:pos="720"/>
        </w:tabs>
        <w:rPr>
          <w:rFonts w:ascii="Arial" w:hAnsi="Arial" w:cs="Arial"/>
          <w:b/>
          <w:noProof/>
          <w:sz w:val="24"/>
          <w:szCs w:val="24"/>
        </w:rPr>
      </w:pPr>
    </w:p>
    <w:p w:rsidR="004E54C9" w:rsidRPr="00571CD0" w:rsidRDefault="004E54C9" w:rsidP="00FB7F10">
      <w:pPr>
        <w:tabs>
          <w:tab w:val="num" w:pos="720"/>
        </w:tabs>
        <w:rPr>
          <w:rFonts w:ascii="Arial" w:hAnsi="Arial" w:cs="Arial"/>
          <w:b/>
          <w:noProof/>
          <w:sz w:val="24"/>
          <w:szCs w:val="24"/>
        </w:rPr>
      </w:pPr>
      <w:r w:rsidRPr="00571CD0">
        <w:rPr>
          <w:rFonts w:ascii="Arial" w:hAnsi="Arial" w:cs="Arial"/>
          <w:b/>
          <w:noProof/>
          <w:sz w:val="24"/>
          <w:szCs w:val="24"/>
        </w:rPr>
        <w:t xml:space="preserve">Upcoming </w:t>
      </w:r>
      <w:r w:rsidR="00611110">
        <w:rPr>
          <w:rFonts w:ascii="Arial" w:hAnsi="Arial" w:cs="Arial"/>
          <w:b/>
          <w:noProof/>
          <w:sz w:val="24"/>
          <w:szCs w:val="24"/>
        </w:rPr>
        <w:t xml:space="preserve">MJI Magistrate-related activities </w:t>
      </w:r>
      <w:r w:rsidRPr="00571CD0">
        <w:rPr>
          <w:rFonts w:ascii="Arial" w:hAnsi="Arial" w:cs="Arial"/>
          <w:b/>
          <w:noProof/>
          <w:sz w:val="24"/>
          <w:szCs w:val="24"/>
        </w:rPr>
        <w:t>for 2018</w:t>
      </w:r>
    </w:p>
    <w:p w:rsidR="004E54C9" w:rsidRPr="00571CD0" w:rsidRDefault="004E54C9" w:rsidP="00FB7F10">
      <w:pPr>
        <w:tabs>
          <w:tab w:val="num" w:pos="720"/>
        </w:tabs>
        <w:rPr>
          <w:rFonts w:ascii="Arial" w:hAnsi="Arial" w:cs="Arial"/>
          <w:noProof/>
          <w:sz w:val="24"/>
          <w:szCs w:val="24"/>
        </w:rPr>
      </w:pPr>
      <w:r w:rsidRPr="00571CD0">
        <w:rPr>
          <w:rFonts w:ascii="Arial" w:hAnsi="Arial" w:cs="Arial"/>
          <w:noProof/>
          <w:sz w:val="24"/>
          <w:szCs w:val="24"/>
        </w:rPr>
        <w:t>-New Magistrate seminar-March 13-15</w:t>
      </w:r>
    </w:p>
    <w:p w:rsidR="004E54C9" w:rsidRPr="00571CD0" w:rsidRDefault="004E54C9" w:rsidP="00FB7F10">
      <w:pPr>
        <w:tabs>
          <w:tab w:val="num" w:pos="720"/>
        </w:tabs>
        <w:rPr>
          <w:rFonts w:ascii="Arial" w:hAnsi="Arial" w:cs="Arial"/>
          <w:noProof/>
          <w:sz w:val="24"/>
          <w:szCs w:val="24"/>
        </w:rPr>
      </w:pPr>
      <w:r w:rsidRPr="00571CD0">
        <w:rPr>
          <w:rFonts w:ascii="Arial" w:hAnsi="Arial" w:cs="Arial"/>
          <w:noProof/>
          <w:sz w:val="24"/>
          <w:szCs w:val="24"/>
        </w:rPr>
        <w:t>-Magistrate Specialty Seminar-Tentatively scheduled for July 26</w:t>
      </w:r>
    </w:p>
    <w:p w:rsidR="004E54C9" w:rsidRPr="00571CD0" w:rsidRDefault="004E54C9" w:rsidP="00FB7F10">
      <w:pPr>
        <w:tabs>
          <w:tab w:val="num" w:pos="720"/>
        </w:tabs>
        <w:rPr>
          <w:rFonts w:ascii="Arial" w:hAnsi="Arial" w:cs="Arial"/>
          <w:noProof/>
          <w:sz w:val="24"/>
          <w:szCs w:val="24"/>
        </w:rPr>
      </w:pPr>
      <w:r w:rsidRPr="00571CD0">
        <w:rPr>
          <w:rFonts w:ascii="Arial" w:hAnsi="Arial" w:cs="Arial"/>
          <w:noProof/>
          <w:sz w:val="24"/>
          <w:szCs w:val="24"/>
        </w:rPr>
        <w:t>-Manual for District Court Magistrates—will be updaed in the Spring, 2018</w:t>
      </w:r>
    </w:p>
    <w:p w:rsidR="004E54C9" w:rsidRPr="00571CD0" w:rsidRDefault="004E54C9" w:rsidP="00FB7F10">
      <w:pPr>
        <w:tabs>
          <w:tab w:val="num" w:pos="720"/>
        </w:tabs>
        <w:rPr>
          <w:rFonts w:ascii="Arial" w:hAnsi="Arial" w:cs="Arial"/>
          <w:noProof/>
          <w:sz w:val="24"/>
          <w:szCs w:val="24"/>
        </w:rPr>
      </w:pPr>
      <w:r w:rsidRPr="00571CD0">
        <w:rPr>
          <w:rFonts w:ascii="Arial" w:hAnsi="Arial" w:cs="Arial"/>
          <w:noProof/>
          <w:sz w:val="24"/>
          <w:szCs w:val="24"/>
        </w:rPr>
        <w:t>-Benchbooks updated 3 times per year</w:t>
      </w:r>
    </w:p>
    <w:p w:rsidR="004E54C9" w:rsidRPr="00571CD0" w:rsidRDefault="004E54C9" w:rsidP="00FB7F10">
      <w:pPr>
        <w:tabs>
          <w:tab w:val="num" w:pos="720"/>
        </w:tabs>
        <w:rPr>
          <w:rFonts w:ascii="Arial" w:hAnsi="Arial" w:cs="Arial"/>
          <w:noProof/>
          <w:sz w:val="24"/>
          <w:szCs w:val="24"/>
        </w:rPr>
      </w:pPr>
    </w:p>
    <w:p w:rsidR="00571CD0" w:rsidRDefault="00571CD0" w:rsidP="00FB7F10">
      <w:pPr>
        <w:tabs>
          <w:tab w:val="num" w:pos="720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Input</w:t>
      </w:r>
    </w:p>
    <w:p w:rsidR="004E54C9" w:rsidRPr="00571CD0" w:rsidRDefault="004E54C9" w:rsidP="00FB7F10">
      <w:pPr>
        <w:tabs>
          <w:tab w:val="num" w:pos="720"/>
        </w:tabs>
        <w:rPr>
          <w:rFonts w:ascii="Arial" w:hAnsi="Arial" w:cs="Arial"/>
          <w:sz w:val="24"/>
          <w:szCs w:val="24"/>
        </w:rPr>
      </w:pPr>
      <w:r w:rsidRPr="00571CD0">
        <w:rPr>
          <w:rFonts w:ascii="Arial" w:hAnsi="Arial" w:cs="Arial"/>
          <w:noProof/>
          <w:sz w:val="24"/>
          <w:szCs w:val="24"/>
        </w:rPr>
        <w:t>I want to hear from you. If you are intersted in be</w:t>
      </w:r>
      <w:r w:rsidR="00571CD0">
        <w:rPr>
          <w:rFonts w:ascii="Arial" w:hAnsi="Arial" w:cs="Arial"/>
          <w:noProof/>
          <w:sz w:val="24"/>
          <w:szCs w:val="24"/>
        </w:rPr>
        <w:t>coming a Magistrate I</w:t>
      </w:r>
      <w:r w:rsidRPr="00571CD0">
        <w:rPr>
          <w:rFonts w:ascii="Arial" w:hAnsi="Arial" w:cs="Arial"/>
          <w:noProof/>
          <w:sz w:val="24"/>
          <w:szCs w:val="24"/>
        </w:rPr>
        <w:t xml:space="preserve">nstructor or have ideas for MJI magistrate training, please contact me at </w:t>
      </w:r>
      <w:hyperlink r:id="rId11" w:history="1">
        <w:r w:rsidRPr="00571CD0">
          <w:rPr>
            <w:rStyle w:val="Hyperlink"/>
            <w:rFonts w:ascii="Arial" w:hAnsi="Arial" w:cs="Arial"/>
            <w:noProof/>
            <w:sz w:val="24"/>
            <w:szCs w:val="24"/>
          </w:rPr>
          <w:t>stathakisp@courts.mi.gov</w:t>
        </w:r>
      </w:hyperlink>
      <w:r w:rsidRPr="00571CD0">
        <w:rPr>
          <w:rFonts w:ascii="Arial" w:hAnsi="Arial" w:cs="Arial"/>
          <w:noProof/>
          <w:sz w:val="24"/>
          <w:szCs w:val="24"/>
        </w:rPr>
        <w:t xml:space="preserve"> or 517-373-7607</w:t>
      </w:r>
    </w:p>
    <w:sectPr w:rsidR="004E54C9" w:rsidRPr="00571CD0" w:rsidSect="00571CD0">
      <w:type w:val="continuous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quip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668AC"/>
    <w:multiLevelType w:val="hybridMultilevel"/>
    <w:tmpl w:val="DB086146"/>
    <w:lvl w:ilvl="0" w:tplc="46B4F2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46816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2B4AF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03408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62A7D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A8E60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AAA24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80E1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94C43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 w15:restartNumberingAfterBreak="0">
    <w:nsid w:val="41C44B93"/>
    <w:multiLevelType w:val="hybridMultilevel"/>
    <w:tmpl w:val="2456457E"/>
    <w:lvl w:ilvl="0" w:tplc="838C1F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BD81D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64623F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BD4A74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242F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D1E43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FB259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DCA2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3A4407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F8"/>
    <w:rsid w:val="000B7744"/>
    <w:rsid w:val="001806B9"/>
    <w:rsid w:val="00227F31"/>
    <w:rsid w:val="00482FD3"/>
    <w:rsid w:val="004E54C9"/>
    <w:rsid w:val="00571CD0"/>
    <w:rsid w:val="00611110"/>
    <w:rsid w:val="00727D4F"/>
    <w:rsid w:val="0086120C"/>
    <w:rsid w:val="009212F3"/>
    <w:rsid w:val="00994E39"/>
    <w:rsid w:val="00D31607"/>
    <w:rsid w:val="00D95FF8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367E1-0B09-4D96-AF63-C4087ABB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7F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7F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7F10"/>
    <w:pPr>
      <w:spacing w:before="48" w:after="48" w:line="336" w:lineRule="atLeast"/>
      <w:textAlignment w:val="baseline"/>
    </w:pPr>
    <w:rPr>
      <w:rFonts w:ascii="inherit" w:eastAsia="Times New Roman" w:hAnsi="inherit"/>
      <w:color w:val="333333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7F10"/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7F10"/>
    <w:rPr>
      <w:rFonts w:ascii="Calibri" w:hAnsi="Calibri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5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3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9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2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jieducation.mi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jieducation.mi.gov/" TargetMode="External"/><Relationship Id="rId11" Type="http://schemas.openxmlformats.org/officeDocument/2006/relationships/hyperlink" Target="mailto:stathakisp@courts.mi.gov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Supreme Court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Stathakis</dc:creator>
  <cp:lastModifiedBy>Justice, Ashley</cp:lastModifiedBy>
  <cp:revision>2</cp:revision>
  <dcterms:created xsi:type="dcterms:W3CDTF">2017-09-11T14:35:00Z</dcterms:created>
  <dcterms:modified xsi:type="dcterms:W3CDTF">2017-09-11T14:35:00Z</dcterms:modified>
</cp:coreProperties>
</file>